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B1" w:rsidRPr="00B80BB1" w:rsidRDefault="00B80BB1" w:rsidP="00B80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АДМИНИСТРАЦИЯ МУНИЦИПАЛЬНОГО ОБРАЗОВАНИЯ</w:t>
      </w:r>
    </w:p>
    <w:p w:rsidR="00B80BB1" w:rsidRPr="00B80BB1" w:rsidRDefault="00B80BB1" w:rsidP="00B80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 НЕНЕЦКОГО АВТОНОМНОГО ОКРУГА</w:t>
      </w:r>
    </w:p>
    <w:p w:rsidR="00B80BB1" w:rsidRPr="00B80BB1" w:rsidRDefault="00B80BB1" w:rsidP="00B80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ПОСТАНОВЛЕНИЕ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от 15.06.2017 г. № 24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д. 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, НАО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Положения о комиссии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профилактике правонарушений на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автономного округа»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12 Федерального закона от 23.06.2016 № 182-ФЗ «Об основах системы профилактики правонарушений в Российской Федерации», администрация МО 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 постановляет: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1.   Утвердить прилагаемое Положение о комиссии по профилактике правонарушений на территории муниципального образования 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округа.</w:t>
      </w:r>
    </w:p>
    <w:p w:rsidR="00B80BB1" w:rsidRPr="00B80BB1" w:rsidRDefault="00B80BB1" w:rsidP="00B8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принятия и подлежит обязательному опубликованию (обнародованию).</w:t>
      </w:r>
    </w:p>
    <w:p w:rsidR="00B80BB1" w:rsidRPr="00B80BB1" w:rsidRDefault="00B80BB1" w:rsidP="00B80B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B80BB1" w:rsidRPr="00B80BB1" w:rsidRDefault="00B80BB1" w:rsidP="00B80B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НАО:                                                             В.Ф.Абакумова  </w:t>
      </w: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B80BB1" w:rsidRPr="00B80BB1" w:rsidRDefault="00B80BB1" w:rsidP="00B80B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80BB1" w:rsidRPr="00B80BB1" w:rsidRDefault="00B80BB1" w:rsidP="00B80B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80BB1" w:rsidRPr="00B80BB1" w:rsidRDefault="00B80BB1" w:rsidP="00B80B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</w:t>
      </w:r>
    </w:p>
    <w:p w:rsidR="00B80BB1" w:rsidRPr="00B80BB1" w:rsidRDefault="00B80BB1" w:rsidP="00B80B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от 15.06.2017 № 24</w:t>
      </w:r>
    </w:p>
    <w:p w:rsidR="00B80BB1" w:rsidRPr="00B80BB1" w:rsidRDefault="00B80BB1" w:rsidP="00B80B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80BB1" w:rsidRPr="00B80BB1" w:rsidRDefault="00B80BB1" w:rsidP="00B80B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комиссии по профилактике правонарушений на территории муниципального образования «</w:t>
      </w:r>
      <w:proofErr w:type="spellStart"/>
      <w:r w:rsidRPr="00B8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сельсовет» Ненецкого автономного округа</w:t>
      </w:r>
    </w:p>
    <w:p w:rsidR="00B80BB1" w:rsidRPr="00B80BB1" w:rsidRDefault="00B80BB1" w:rsidP="00B80B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1.1. Комиссия по профилактике правонарушений на территории муниципального образования 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(далее – Комиссия) является координационным органом в сфере профилактики правонарушений, создается в целях обеспечения реализации государственной политики в сфере профилактики правонарушений, а также в целях координации деятельности лиц, участвующих в профилактике правонарушений, на территории муниципального образования 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(далее – муниципальное образование).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1.2 Комиссия в своей деятельности руководствуется федеральными и окружными законами, муниципальными нормативными правовыми актами и настоящим Положением.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задачи Комиссии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Координация деятельности организаций в сфере профилактики правонарушений, совершенствование их деятельности по выполнению требований Федерального закона от 23.06.2016 № 182-ФЗ «Об основах системы профилактики правонарушений в Российской Федерации».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2.2. Выработка предложений по совершенствованию нормативных правовых актов, направленных на повышение эффективности работы органов местного самоуправления по выполнению предусмотренных законом функций.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2.3. Анализ работы по профилактике правонарушений, обеспечению правового просвещения и правового информирования граждан по вопросам профилактики правонарушений.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Оказание содействия в выполнении профилактических мероприятий, связанных с социальной адаптацией, 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ресоциализацией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 реабилитацией, помощью лицам, пострадавшим от правонарушений или подверженных риску стать таковыми.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2.5. Решение иных задач, предусмотренных законодательством Российской Федерации о системе профилактики правонарушений.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создания и состав Комиссии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3.1. Создание, прекращение деятельности Комиссии, утверждение ее состава принимается распоряжением Администрации муниципального образования «</w:t>
      </w:r>
      <w:proofErr w:type="spellStart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(далее – Администрация муниципального образования).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3.2. Состав комиссии формируется в количестве не менее 3 членов.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3.3. В состав Комиссии входят председатель, заместитель председателя и другие члены Комиссии.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3.4. Членами Комиссии могут быть представители органов местного самоуправления муниципального образования, организаций и общественных объединений.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4. Права Комиссии</w:t>
      </w:r>
    </w:p>
    <w:p w:rsidR="00B80BB1" w:rsidRPr="00B80BB1" w:rsidRDefault="00B80BB1" w:rsidP="00B8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своих задач Комиссия имеет право: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Принимать решения по вопросам, отнесенным к компетенции Комиссии, а также осуществлять контроль за исполнением этих решений.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Запрашивать и получать в установленном законодательством Российской Федерации порядке необходимые материалы и информацию от органов власти, общественных объединений, организаций и должностных лиц.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4.3. Рассматривать на заседаниях Комиссии информацию субъектов профилактики правонарушений по вопросам, отнесенным к компетенции Комиссии.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Принимать иные необходимые меры в соответствии с установленными настоящим Положением задачами.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Председатель Комиссии, заместитель председателя Комиссии, члены Комиссии.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Председатель Комиссии: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осуществляет общее руководство деятельностью Комиссии;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обеспечивает организационную подготовку проводимых заседаний;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3) определяет перечень, сроки и порядок рассмотрения вопросов на заседаниях Комиссии, председательствует на них.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4) организует подготовку документов к заседаниям Комиссии по вопросам ее ведения;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5) оповещает членов Комиссии и приглашенных о времени и месте заседания Комиссии, а также о предлагаемых к обсуждению вопросах;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6) контролирует исполнение решений Комиссии.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Заместитель председателя Комиссии: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Исполняет обязанности председателя Комиссии в случае его отсутствия.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5.3. Члены Комиссии: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1) Члены Комиссии обязаны присутствовать на заседаниях Комиссии и принимать участие в ее работе.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Председатель Комиссии, заместитель председателя Комиссии и члены Комиссии обязаны: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1. соблюдать законодательство Российской Федерации о профилактике правонарушений, законы и другие нормативные правовые акты Ненецкого автономного округа, муниципальные правовые акты, регулирующие вопросы профилактики правонарушений;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соблюдать права и законные интересы граждан и организаций;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3.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0BB1" w:rsidRPr="00B80BB1" w:rsidRDefault="00B80BB1" w:rsidP="00B8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работы Комиссии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Заседание Комиссии считается правомочным, если на нем присутствует не менее половины от общего числа ее членов.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6.2. Решение Комиссии принимается простым большинством голосов присутствующих на заседании членов Комиссии. В случае равенства голосов, голос председательствующего Комиссии является решающим.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6.3. На заседании Комиссии ведется протокол, который подписывается председательствующим.</w:t>
      </w:r>
    </w:p>
    <w:p w:rsidR="00B80BB1" w:rsidRPr="00B80BB1" w:rsidRDefault="00B80BB1" w:rsidP="00B8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BB1">
        <w:rPr>
          <w:rFonts w:ascii="Times New Roman" w:eastAsia="Times New Roman" w:hAnsi="Times New Roman" w:cs="Times New Roman"/>
          <w:color w:val="000000"/>
          <w:sz w:val="24"/>
          <w:szCs w:val="24"/>
        </w:rPr>
        <w:t>6.4. Материально-техническое обеспечение Комиссии осуществляется Администрацией муниципального образования.</w:t>
      </w:r>
    </w:p>
    <w:p w:rsidR="000808DF" w:rsidRDefault="000808DF"/>
    <w:sectPr w:rsidR="0008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80BB1"/>
    <w:rsid w:val="000808DF"/>
    <w:rsid w:val="00B8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8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80B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0BB1"/>
    <w:rPr>
      <w:b/>
      <w:bCs/>
    </w:rPr>
  </w:style>
  <w:style w:type="paragraph" w:styleId="a6">
    <w:name w:val="Normal (Web)"/>
    <w:basedOn w:val="a"/>
    <w:uiPriority w:val="99"/>
    <w:semiHidden/>
    <w:unhideWhenUsed/>
    <w:rsid w:val="00B8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8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B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2022-10-17T12:50:00Z</dcterms:created>
  <dcterms:modified xsi:type="dcterms:W3CDTF">2022-10-17T12:50:00Z</dcterms:modified>
</cp:coreProperties>
</file>