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43" w:rsidRDefault="00422F43" w:rsidP="00422F4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422F43" w:rsidRDefault="00422F43" w:rsidP="00422F4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второе заседание 5- го созыва</w:t>
      </w:r>
    </w:p>
    <w:p w:rsidR="00422F43" w:rsidRDefault="00422F43" w:rsidP="00422F4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от 06 ноября 2015 года № 4</w:t>
      </w:r>
    </w:p>
    <w:p w:rsidR="00422F43" w:rsidRDefault="00422F43" w:rsidP="00422F4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ОБ УТВЕРЖДЕНИИ ПОРЯДКА ОБЕСПЕЧЕНИЯ ГАРАНТИЙ ГЛАВЕ МУНИЦИПАЛЬНОГО ОБРАЗОВАНИЯ 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Законом Ненецкого автономного округа от 01.07.2008 № 35-ОЗ «О гарантиях лицам, замещающим выборные должности местного самоуправления в Ненецком автономном округе»,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Порядок обеспечения гарантий Главе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2. Признать утратившим силу Положение «О социальных гарантиях главе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  <w:r>
        <w:rPr>
          <w:color w:val="000000"/>
          <w:sz w:val="27"/>
          <w:szCs w:val="27"/>
        </w:rPr>
        <w:br/>
        <w:t>3. Настоящее Решение вступает в силу после его официального опубликования (обнародования).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422F43" w:rsidRDefault="00422F43" w:rsidP="00422F43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</w:t>
      </w:r>
      <w:r>
        <w:rPr>
          <w:color w:val="000000"/>
          <w:sz w:val="27"/>
          <w:szCs w:val="27"/>
        </w:rPr>
        <w:br/>
        <w:t>Решением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06.11.2015 № 4</w:t>
      </w:r>
    </w:p>
    <w:p w:rsidR="00422F43" w:rsidRDefault="00422F43" w:rsidP="00422F43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ПОРЯДОК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ОБЕСПЕЧЕНИЯ ГАРАНТИЙ ГЛАВЕ МУНИЦИПАЛЬНОГО ОБРАЗОВАНИЯ «АНДЕГСКИЙ СЕЛЬСОВЕТ» НЕНЕЦКОГО АВТОНОМНОГО ОКРУГА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Настоящий Порядок в соответствии с Законом Ненецкого автономного округа от 01.07.2008 № 35-ОЗ «О гарантиях лицам, замещающим выборные должности местного самоуправления в Ненецком автономном округе»,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определяет условия и порядок выплат, компенсаций Главе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Глава муниципального образования) по осуществлению полномочий предусмотренных гарантиями.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Обеспечения гарантий Главе муниципального образования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1. Фонд оплаты труда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формировании фонда оплаты труда Главы муниципального образования предусматриваются средства на выплату:</w:t>
      </w:r>
      <w:r>
        <w:rPr>
          <w:color w:val="000000"/>
          <w:sz w:val="27"/>
          <w:szCs w:val="27"/>
        </w:rPr>
        <w:br/>
        <w:t>1) ежемесячного денежного вознаграждения - в размере, предусмотренном абзацем 2 частью 2 статьи 2 настоящего Порядка;</w:t>
      </w:r>
      <w:r>
        <w:rPr>
          <w:color w:val="000000"/>
          <w:sz w:val="27"/>
          <w:szCs w:val="27"/>
        </w:rPr>
        <w:br/>
        <w:t>2) ежемесячного денежного поощрения - в размере, предусмотренном абзацем 3 частью 2 статьи 2 настоящего Порядка;</w:t>
      </w:r>
      <w:r>
        <w:rPr>
          <w:color w:val="000000"/>
          <w:sz w:val="27"/>
          <w:szCs w:val="27"/>
        </w:rPr>
        <w:br/>
        <w:t>3) ежемесячной процентной надбавки к денежному вознаграждению за работу со сведениями, составляющими государственную тайну, - в размере, установленным законодательством Российской Федерации;</w:t>
      </w:r>
      <w:r>
        <w:rPr>
          <w:color w:val="000000"/>
          <w:sz w:val="27"/>
          <w:szCs w:val="27"/>
        </w:rPr>
        <w:br/>
        <w:t>4) единовременной выплаты при предоставлении ежегодного оплачиваемого отпуска - в размере, предусмотренном пунктом 2 частью 3 статьи 2 настоящего Порядка;</w:t>
      </w:r>
      <w:r>
        <w:rPr>
          <w:color w:val="000000"/>
          <w:sz w:val="27"/>
          <w:szCs w:val="27"/>
        </w:rPr>
        <w:br/>
        <w:t>2. Фонд оплаты труда Главы муниципального образования, формируется с учетом районного коэффициента в размере 1,8 и процентной надбавки за стаж работы в районах Крайнего Севера.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2. Денежное содержание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Денежное содержание Главы муниципального образования состоит из ежемесячного денежного вознаграждения и ежемесячного денежного поощрения, а также дополнительных выплат, установленных настоящей статьей.</w:t>
      </w:r>
      <w:r>
        <w:rPr>
          <w:color w:val="000000"/>
          <w:sz w:val="27"/>
          <w:szCs w:val="27"/>
        </w:rPr>
        <w:br/>
        <w:t>2. Главе муниципального образования устанавливается:</w:t>
      </w:r>
      <w:r>
        <w:rPr>
          <w:color w:val="000000"/>
          <w:sz w:val="27"/>
          <w:szCs w:val="27"/>
        </w:rPr>
        <w:br/>
        <w:t>- ежемесячное денежное вознаграждение (должностной оклад) устанавливается в следующих размерах: 28908 (или 73% от ежемесячного денежного вознаграждения лица, замещающего государственную должность губернатора округа;</w:t>
      </w:r>
      <w:r>
        <w:rPr>
          <w:color w:val="000000"/>
          <w:sz w:val="27"/>
          <w:szCs w:val="27"/>
        </w:rPr>
        <w:br/>
        <w:t>- ежемесячное денежное поощрение в размере ежемесячного денежного вознаграждения по замещаемой муниципальной должности.</w:t>
      </w:r>
      <w:r>
        <w:rPr>
          <w:color w:val="000000"/>
          <w:sz w:val="27"/>
          <w:szCs w:val="27"/>
        </w:rPr>
        <w:br/>
        <w:t>3. Главе муниципального образования выплачиваются следующие дополнительные выплаты:</w:t>
      </w:r>
      <w:r>
        <w:rPr>
          <w:color w:val="000000"/>
          <w:sz w:val="27"/>
          <w:szCs w:val="27"/>
        </w:rPr>
        <w:br/>
        <w:t>1) ежемесячная процентная надбавка к денежному вознаграждению за работу со сведениями, составляющими государственную тайну в размере и порядке, определяемым законодательством Российской Федерации, правовыми актами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округа;</w:t>
      </w:r>
      <w:r>
        <w:rPr>
          <w:color w:val="000000"/>
          <w:sz w:val="27"/>
          <w:szCs w:val="27"/>
        </w:rPr>
        <w:br/>
        <w:t>2) единовременная выплата при предоставлении ежегодного оплачиваемого отпуска в размере двухмесячного денежного вознаграждения.</w:t>
      </w:r>
      <w:r>
        <w:rPr>
          <w:color w:val="000000"/>
          <w:sz w:val="27"/>
          <w:szCs w:val="27"/>
        </w:rPr>
        <w:br/>
        <w:t>Указанные выплаты не учитываются в составе денежного вознаграждения, причитающегося Главе муниципального образования за осуществление полномочий по замещаемой им муниципальной должности.</w:t>
      </w:r>
      <w:r>
        <w:rPr>
          <w:color w:val="000000"/>
          <w:sz w:val="27"/>
          <w:szCs w:val="27"/>
        </w:rPr>
        <w:br/>
        <w:t>4. Размеры денежного содержания ежегодно увеличиваются (индексируются)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Совет депутатов) в соответствии с действующим законодательством.</w:t>
      </w:r>
      <w:r>
        <w:rPr>
          <w:color w:val="000000"/>
          <w:sz w:val="27"/>
          <w:szCs w:val="27"/>
        </w:rPr>
        <w:br/>
        <w:t>5. В период нахождения в служебной командировке, во время переподготовки и повышения квалификации Главе муниципального образования, сохраняется денежное содержание за весь соответствующий период как за фактически отработанное время.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Статья 3. Рабочее время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Нормальная продолжительность рабочего времени для Главы муниципального образования, не может превышать 40 часов в неделю - для мужчин и 36 часов в неделю - для женщин.</w:t>
      </w:r>
      <w:r>
        <w:rPr>
          <w:color w:val="000000"/>
          <w:sz w:val="27"/>
          <w:szCs w:val="27"/>
        </w:rPr>
        <w:br/>
        <w:t>Для Главы муниципального образования, устанавливается пятидневная рабочая неделя.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4. Продолжительность ежегодного основного и дополнительного оплачиваемого отпуска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отпуск Главы муниципального образования, состоит из основного оплачиваемого отпуска и дополнительных оплачиваемых отпусков.</w:t>
      </w:r>
      <w:r>
        <w:rPr>
          <w:color w:val="000000"/>
          <w:sz w:val="27"/>
          <w:szCs w:val="27"/>
        </w:rPr>
        <w:br/>
        <w:t>Продолжительность ежегодного основного оплачиваемого отпуска составляет 45 календарных дней.</w:t>
      </w:r>
      <w:r>
        <w:rPr>
          <w:color w:val="000000"/>
          <w:sz w:val="27"/>
          <w:szCs w:val="27"/>
        </w:rPr>
        <w:br/>
        <w:t>Продолжительность ежегодного дополнительного оплачиваемого отпуска за работу в районах Крайнего Севера, составляет 24 календарных дня.</w:t>
      </w:r>
      <w:r>
        <w:rPr>
          <w:color w:val="000000"/>
          <w:sz w:val="27"/>
          <w:szCs w:val="27"/>
        </w:rPr>
        <w:br/>
        <w:t>Дополнительный оплачиваемый отпуск за ненормированный служебный день устанавливается в количестве 14 календарных дней.</w:t>
      </w:r>
      <w:r>
        <w:rPr>
          <w:color w:val="000000"/>
          <w:sz w:val="27"/>
          <w:szCs w:val="27"/>
        </w:rPr>
        <w:br/>
        <w:t>Начало и окончание ежегодного оплачиваемого отпуска Главы муниципального образования определяется правовым актом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Администрация муниципального образования).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5. Дополнительные гарантии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Глава муниципального образования имеет право на оплачиваемый один раз в два года проезд к месту использования отпуска и обратно.</w:t>
      </w:r>
      <w:r>
        <w:rPr>
          <w:color w:val="000000"/>
          <w:sz w:val="27"/>
          <w:szCs w:val="27"/>
        </w:rPr>
        <w:br/>
        <w:t>Выборное лицо имеет право на оплачиваемый один раз в два года за счет средств местного бюджета проезд к месту использования отпуска и обратно любым видом транспорта (за исключением такси), в том числе личным, а также на оплату стоимости провоза багажа весом до 30 килограммов.</w:t>
      </w:r>
      <w:r>
        <w:rPr>
          <w:color w:val="000000"/>
          <w:sz w:val="27"/>
          <w:szCs w:val="27"/>
        </w:rPr>
        <w:br/>
        <w:t xml:space="preserve">Наряду с оплатой проезда выборного лица лиц, один раз в два года оплачивается стоимость проезда к месту использования отпуска (каникул, отдыха) (далее - отпуск) и обратно и провоза багажа весом до 30 килограммов проживающим в районах Крайнего Севера и приравненных к ним местностях неработающим членам его семьи (мужу, жене, несовершеннолетним детям, детям, находящимся под опекой (попечительством), в том числе детям, </w:t>
      </w:r>
      <w:proofErr w:type="spellStart"/>
      <w:r>
        <w:rPr>
          <w:color w:val="000000"/>
          <w:sz w:val="27"/>
          <w:szCs w:val="27"/>
        </w:rPr>
        <w:t>находящимсяв</w:t>
      </w:r>
      <w:proofErr w:type="spellEnd"/>
      <w:r>
        <w:rPr>
          <w:color w:val="000000"/>
          <w:sz w:val="27"/>
          <w:szCs w:val="27"/>
        </w:rPr>
        <w:t xml:space="preserve"> приемной семье, детям, достигшим возраста 18 лет, обучающимся в общеобразовательных организациях, расположенных в районах Крайнего Севера и приравненных к ним местностях, по образовательным программам основного общего, среднего общего образования, детям, достигшим возраста 18 лет, в течение трех месяцев после окончания указанных общеобразовательных организаций, а также детям старше 18 лет, получающим среднее профессиональное или высшее образование по очной форме обучения в образовательных организациях, расположенных в районах Крайнего Севера и приравненных к ним местностях, до достижения ими возраста 23 лет). Оплата проезда членов семьи производится независимо от времени и места проведения отпуска выборного лица.</w:t>
      </w:r>
      <w:r>
        <w:rPr>
          <w:color w:val="000000"/>
          <w:sz w:val="27"/>
          <w:szCs w:val="27"/>
        </w:rPr>
        <w:br/>
        <w:t>При проведении отпуска, каникул, отдыха за пределами территории Российской Федерации компенсация расходов на оплату стоимости проезда к месту использования отпуска и обратно воздушным (железнодорожным, водным, автомобильным (за исключением личного)) транспортом из города вылета (пункта отправления), расположенного в Российской Федерации, до места проведения отпуска, расположенного за пределами территории Российской Федерации, и обратно производится по фактическим расходам выборного лица, но не более тридцати тысяч рублей.</w:t>
      </w:r>
      <w:r>
        <w:rPr>
          <w:color w:val="000000"/>
          <w:sz w:val="27"/>
          <w:szCs w:val="27"/>
        </w:rPr>
        <w:br/>
        <w:t>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личным транспортом от пункта пропуска через Государственную границу Российской Федерации до места проведения отпуска, расположенного за пределами территории Российской Федерации, и обратно производится по фактическим расходам выборного лица на оплату стоимости израсходованного топлива, но не более тридцати тысяч рублей.</w:t>
      </w:r>
      <w:r>
        <w:rPr>
          <w:color w:val="000000"/>
          <w:sz w:val="27"/>
          <w:szCs w:val="27"/>
        </w:rPr>
        <w:br/>
        <w:t>В случае, если между Российской Федерацией и местом проведения отпуска, расположенным за пределами территории Российской Федерации, отсутствует наземное сообщение, при проезде к месту использования отпуска и обратно на личном транспорте помимо расходов на оплату стоимости израсходованного топлива компенсации подлежит стоимость проезда на водном транспорте выборного лица, неработающих членов его семьи, а также стоимость провоза личного автомобиля на водном транспортном средстве до ближайшей сухопутно-транспортной сети. В указанном в настоящем абзаце случае компенсация расходов на оплату стоимости проезда к месту использования отпуска и обратно не может превышать тридцати тысяч рублей.</w:t>
      </w:r>
      <w:r>
        <w:rPr>
          <w:color w:val="000000"/>
          <w:sz w:val="27"/>
          <w:szCs w:val="27"/>
        </w:rPr>
        <w:br/>
        <w:t xml:space="preserve">При этом компенсация расходов на оплату стоимости проезда из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, указанных в абзацах первом и втором настоящей части, до расположенного в Российской Федерации города вылета (иного пункта отправления), указанного в абзаце третьем настоящей статьи, либо до пункта пропуска через Государственную границу Российской Федерации, указанного в абзаце четвертом настоящей статьи, и обратно производится в размере фактических расходов выборного лица </w:t>
      </w:r>
      <w:proofErr w:type="spellStart"/>
      <w:r>
        <w:rPr>
          <w:color w:val="000000"/>
          <w:sz w:val="27"/>
          <w:szCs w:val="27"/>
        </w:rPr>
        <w:t>впорядке</w:t>
      </w:r>
      <w:proofErr w:type="spellEnd"/>
      <w:r>
        <w:rPr>
          <w:color w:val="000000"/>
          <w:sz w:val="27"/>
          <w:szCs w:val="27"/>
        </w:rPr>
        <w:t xml:space="preserve"> и на условиях, установленных настоящим Порядком.</w:t>
      </w:r>
      <w:r>
        <w:rPr>
          <w:color w:val="000000"/>
          <w:sz w:val="27"/>
          <w:szCs w:val="27"/>
        </w:rPr>
        <w:br/>
        <w:t>Компенсация расходов на оплату стоимости проезда к месту использования (проведения) отпуска (каникул, отдыха) и обратно является целевой выплатой. Средства, выплачиваемые в качестве компенсации, не суммируются в случае, если выборное лицо, и члены его семьи своевременно не воспользовались своим правом на оплату стоимости проезда и провоза багажа к месту использования отпуска (каникул, отдыха) и обратно.</w:t>
      </w:r>
      <w:r>
        <w:rPr>
          <w:color w:val="000000"/>
          <w:sz w:val="27"/>
          <w:szCs w:val="27"/>
        </w:rPr>
        <w:br/>
        <w:t>Право на оплату стоимости проезда в отпуск и обратно выборного лица, наступает после начала двухлетнего периода и действует до наступления права на оплату проезда в отпуск и обратно в следующем двухлетнем периоде. Выборному лицу, имеющему право на оплату проезда в отпуск и обратно в наступившем периоде, оплата проезда за предыдущий период не производится, если они своевременно не воспользовались своим правом на оплату стоимости проезда и провоза багажа к месту использования отпуска (каникул, отдыха) и обратно.</w:t>
      </w:r>
      <w:r>
        <w:rPr>
          <w:color w:val="000000"/>
          <w:sz w:val="27"/>
          <w:szCs w:val="27"/>
        </w:rPr>
        <w:br/>
        <w:t>2. Главе муниципального образования, возмещаются расходы, связанные со служебными командировками, в порядке, установленном Администрацией муниципального образования для муниципальных служащих высших должностей.</w:t>
      </w:r>
      <w:r>
        <w:rPr>
          <w:color w:val="000000"/>
          <w:sz w:val="27"/>
          <w:szCs w:val="27"/>
        </w:rPr>
        <w:br/>
        <w:t>3. В случае временной нетрудоспособности Главе муниципального образования, выплачивается пособие по временной нетрудоспособности в размере денежного содержания с учетом районного коэффициента и процентной надбавки. Разница между денежным содержанием и максимальным размером пособия, установленного федеральным законом и выплачиваемого за счет средств Фонда социального страхования, выплачивается за счет средств местного бюджета в пределах установленного фонда оплаты труда.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6. Обеспечение жилым помещением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Главе муниципального образования не имеющему жилого помещения в административном центре муниципального образования, предоставляется служебное жилое помещение на период его работы, либо возмещаются расходы, связанные с наймом гостиничного номера, наймом (поднаймом) жилого помещения, за исключением платы за коммунальные услуги.</w:t>
      </w:r>
      <w:r>
        <w:rPr>
          <w:color w:val="000000"/>
          <w:sz w:val="27"/>
          <w:szCs w:val="27"/>
        </w:rPr>
        <w:br/>
        <w:t>Расходы по найму (поднайму) возмещаются в размерах, предусмотренных договором найма (поднайма), но не более 6 000 (шести тысяч) рублей в месяц.</w:t>
      </w:r>
      <w:r>
        <w:rPr>
          <w:color w:val="000000"/>
          <w:sz w:val="27"/>
          <w:szCs w:val="27"/>
        </w:rPr>
        <w:br/>
        <w:t>2. Главе муниципального образования может быть предоставлено жилое помещение на основании договора аренды, заключенного Администрацией муниципального образования с юридическим или физическим лицом.</w:t>
      </w:r>
      <w:r>
        <w:rPr>
          <w:color w:val="000000"/>
          <w:sz w:val="27"/>
          <w:szCs w:val="27"/>
        </w:rPr>
        <w:br/>
        <w:t>Расходы по договору аренды не должны превышать стоимость проживания, указанные в части 1 настоящей статьи.</w:t>
      </w:r>
      <w:r>
        <w:rPr>
          <w:color w:val="000000"/>
          <w:sz w:val="27"/>
          <w:szCs w:val="27"/>
        </w:rPr>
        <w:br/>
        <w:t>3. Расходы по найму гостиничного номера возмещаются по фактическим затратам, но не более стоимости одноместного гостиничного номера второй категории за период проживания не более одного месяца.</w:t>
      </w:r>
      <w:r>
        <w:rPr>
          <w:color w:val="000000"/>
          <w:sz w:val="27"/>
          <w:szCs w:val="27"/>
        </w:rPr>
        <w:br/>
        <w:t>Расходы по найму гостиничного номера предоставляются на период до получения жилого помещения, указанного в части 1 и 2 настоящей статьи.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7. Использование телефонной связи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Глава муниципального образования имеет право на установку служебного телефона в жилом помещении, который снимается по окончании срока его полномочий.</w:t>
      </w:r>
      <w:r>
        <w:rPr>
          <w:color w:val="000000"/>
          <w:sz w:val="27"/>
          <w:szCs w:val="27"/>
        </w:rPr>
        <w:br/>
        <w:t>Глава муниципального образования имеет право пользоваться средствами связи, которыми располагают органы местного самоуправления муниципального образования. Оплата услуг связи, предоставляемых Главе муниципального образования, производится за счет средств, предусмотренных в местном бюджете на обеспечение деятельности Администрации муниципального образования и Совета депутатов.</w:t>
      </w:r>
      <w:r>
        <w:rPr>
          <w:color w:val="000000"/>
          <w:sz w:val="27"/>
          <w:szCs w:val="27"/>
        </w:rPr>
        <w:br/>
        <w:t>2. Почтовые и телеграфные отправления, также оплачиваются за счет средств, предусмотренных на обеспечение деятельности Администрации муниципального образования и Совета депутатов.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8. Право Главы муниципального образования на транспортное обслуживание, связанное с исполнением полномочий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муниципального образования, имеет право:</w:t>
      </w:r>
      <w:r>
        <w:rPr>
          <w:color w:val="000000"/>
          <w:sz w:val="27"/>
          <w:szCs w:val="27"/>
        </w:rPr>
        <w:br/>
        <w:t>1) на транспортное обслуживание, связанное с исполнением полномочий, за счет средств, предусмотренных на обеспечение деятельности Администрации муниципального образования и Совета депутатов.</w:t>
      </w:r>
      <w:r>
        <w:rPr>
          <w:color w:val="000000"/>
          <w:sz w:val="27"/>
          <w:szCs w:val="27"/>
        </w:rPr>
        <w:br/>
        <w:t>2) на компенсацию за использование личного транспорта в служебных целях и возмещение расходов, связанных с его использованием, в порядке, установленном Администрацией муниципального образования для муниципальных служащих.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9. Пенсионное обеспечение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Пенсионное обеспечение Главы муниципального образования, осуществляется в соответствии со статьей 6 Закона Ненецкого автономного округа от 01.07.2008 № 35-ОЗ «О гарантиях лицам, замещающим выборные должности местного самоуправления в Ненецком автономном округе».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Статья 10. Обеспечение реализации настоящего Порядка</w:t>
      </w:r>
    </w:p>
    <w:p w:rsidR="00422F43" w:rsidRDefault="00422F43" w:rsidP="00422F43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Обеспечение, установленное настоящим Порядком, производится за счет средств местного бюджета.</w:t>
      </w:r>
    </w:p>
    <w:p w:rsidR="005610A2" w:rsidRDefault="005610A2"/>
    <w:sectPr w:rsidR="0056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422F43"/>
    <w:rsid w:val="00422F43"/>
    <w:rsid w:val="0056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2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2085</Words>
  <Characters>11891</Characters>
  <Application>Microsoft Office Word</Application>
  <DocSecurity>0</DocSecurity>
  <Lines>99</Lines>
  <Paragraphs>27</Paragraphs>
  <ScaleCrop>false</ScaleCrop>
  <Company>Microsoft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2022-10-03T08:46:00Z</dcterms:created>
  <dcterms:modified xsi:type="dcterms:W3CDTF">2022-10-03T08:46:00Z</dcterms:modified>
</cp:coreProperties>
</file>