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9D" w:rsidRPr="00A4379D" w:rsidRDefault="00A4379D" w:rsidP="00A43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379D">
        <w:rPr>
          <w:rFonts w:ascii="Times New Roman" w:eastAsia="Times New Roman" w:hAnsi="Times New Roman" w:cs="Times New Roman"/>
          <w:b/>
          <w:bCs/>
          <w:color w:val="000000"/>
          <w:sz w:val="27"/>
        </w:rPr>
        <w:t>Мониторинг в сфере профилактики правонарушений</w:t>
      </w:r>
    </w:p>
    <w:p w:rsidR="00A4379D" w:rsidRPr="00A4379D" w:rsidRDefault="00A4379D" w:rsidP="00A43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379D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 МО «</w:t>
      </w:r>
      <w:proofErr w:type="spellStart"/>
      <w:r w:rsidRPr="00A4379D">
        <w:rPr>
          <w:rFonts w:ascii="Times New Roman" w:eastAsia="Times New Roman" w:hAnsi="Times New Roman" w:cs="Times New Roman"/>
          <w:b/>
          <w:bCs/>
          <w:color w:val="000000"/>
          <w:sz w:val="27"/>
        </w:rPr>
        <w:t>Андегский</w:t>
      </w:r>
      <w:proofErr w:type="spellEnd"/>
      <w:r w:rsidRPr="00A4379D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сельсовет» НАО за 2017 год</w:t>
      </w:r>
      <w:r w:rsidRPr="00A4379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tbl>
      <w:tblPr>
        <w:tblW w:w="106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3900"/>
        <w:gridCol w:w="5820"/>
      </w:tblGrid>
      <w:tr w:rsidR="00A4379D" w:rsidRPr="00A4379D" w:rsidTr="00A4379D">
        <w:trPr>
          <w:tblCellSpacing w:w="15" w:type="dxa"/>
        </w:trPr>
        <w:tc>
          <w:tcPr>
            <w:tcW w:w="10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Организационное и методическое обеспечение деятельности по профилактике преступлений и правонарушений.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наличие НПА по вопросам профилактики правонарушений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1.Постановление МО «</w:t>
            </w:r>
            <w:proofErr w:type="spellStart"/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№ 11 от 26.05.2004 «Об утверждении Положения об административной комиссии»;</w:t>
            </w:r>
          </w:p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Постановление администрации МО «</w:t>
            </w:r>
            <w:proofErr w:type="spellStart"/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НАО от 31.10.2012 № 30 «О создании административной комиссии»;</w:t>
            </w:r>
          </w:p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Постановление администрации МО «</w:t>
            </w:r>
            <w:proofErr w:type="spellStart"/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НАО от 31.102016 № 30;</w:t>
            </w:r>
          </w:p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Постановление администрации МО «</w:t>
            </w:r>
            <w:proofErr w:type="spellStart"/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НАО от 13.09.2017 № 39 «О внесении изменений в состав административной комиссии»;</w:t>
            </w:r>
          </w:p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 Постановление администрации МО «</w:t>
            </w:r>
            <w:proofErr w:type="spellStart"/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НАО от 19.06.2017 № 26 «Об утверждении Положения об административной комиссии муниципального образования «</w:t>
            </w:r>
            <w:proofErr w:type="spellStart"/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Ненецкого автономного округа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совместных совещаний, рабочих встреч с руководителями учреждений по вопросам обеспечения правопорядка и безопасности на территории поселения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1.3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мониторинга досуга населения и обеспеченности сельского поселения спортивными сооружениями; выработка предложений по созданию дополнительных условий для досуга молодежи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Предоставление ежемесячного отчета от учреждений культуры в Администрацию МО, согласование планов работы на год и годовых отчетов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1.4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правовое просвещение и правовое информирование населения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информации на официальном сайте МО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1.5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работы административной комиссии: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Отчет о работе административной комиссии ежеквартально направляется в Администрацию НАО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заседаний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рассмотренных протоколов</w:t>
            </w:r>
          </w:p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1.6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работы комиссии по профилактике социального сиротства, по работе с неблагополучными семьями и семьями, находящимися в социально-опасном положении при АМО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10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10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 Профилактика правонарушений среди несовершеннолетних и молодежи</w:t>
            </w:r>
          </w:p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Ведение банка данных, в том числе:</w:t>
            </w:r>
          </w:p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число детей, состоящих на учете в инспекции по делам несовершеннолетних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число детей, состоящих на профилактическом учете в образовательных учреждениях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состоящих на профилактическом учете в образовательных учреждениях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неблагополучных семей, стоящих на учете в МО/ количество детей в них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неполных семей/количество детей в них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2/2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многодетных семей/ количество детей в них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3/12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проверок (посещений семей) по вопросам профилактики правонарушений</w:t>
            </w:r>
          </w:p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 них: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вопросам алкоголизма и пьянства родителей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жестокого обращения с детьми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ненадлежащего исполнения родителями обязанностей по воспитанию детей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2.1.3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Проведение с учащимися муниципальных образовательных учреждений тематических вечеров, бесед с привлечением представителей правоохранительных органов с целью разъяснения пагубного воздействия </w:t>
            </w:r>
            <w:proofErr w:type="spellStart"/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психоактивных</w:t>
            </w:r>
            <w:proofErr w:type="spellEnd"/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2.1.4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и проведение мероприятий в период летних каникул, направленных на снижение безнадзорности детей и подростков: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2.1.4.1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несовершеннолетних, трудоустроенных в летнее время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 них из семей «риска»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2.1.4.2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и проведение летней оздоровительной кампании, в том числе: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выехали за пределы НАО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участвовали в работе летнего лагеря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2.1.5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Выявление семей, находящихся в социально опасном положении, и организация дифференцированной, в т.ч. индивидуальной помощи, направленной на предупреждение </w:t>
            </w:r>
            <w:proofErr w:type="spellStart"/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ассоциального</w:t>
            </w:r>
            <w:proofErr w:type="spellEnd"/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поведения родителей и несовершеннолетних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выявлено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2.1.6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и проведение культурно- массовых и спортивных мероприятий для детей, подростков и молодежи, финансируемых за счет бюджета МО.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10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2.2. Профилактика правонарушений в сфере предотвращения случаев экстремизма и террористических актов.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2.2.1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Обучение неработающих пенсионеров в населенных пунктах по вопросам ЧС и ГО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2.2.2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мероприятий, направленных на усиление антитеррористической защищенности объектов жизнеобеспечения и мест массового пребывания людей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1.Организация дежурств в праздничные дни;</w:t>
            </w:r>
          </w:p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2.Проведение осмотров чердачных и подвальных помещений жилого сектора.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10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2.3 Профилактика правонарушений в сфере межнациональных и межконфессиональных отношений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2.3.1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деятельность национальных, религиозных общественных объединений, зарегистрированных на территории муниципального образования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зарегистрированы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2.3.2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 деятельности не зарегистрированных в установленном законом порядке национальных, религиозных общественных объединений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выявлены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2.3.3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об открытых межнациональных и межконфессиональных конфликтах в сфере межнациональных и межконфессиональных отношений, имевших место в муниципальном образовании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2.3.4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 потенциально опасных очагах межнациональной и межконфессиональной напряженности в муниципальном образовании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10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Информационно-аналитические материалы по данным вопросам ежеквартально направляются в Департамент региональной политики НАО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10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3.1.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Проверка регистрационных документов и наличия патентов на осуществление трудовой деятельности у иностранных граждан, временно работающих на территории МО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УУМ УВД НАО </w:t>
            </w:r>
            <w:proofErr w:type="spellStart"/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Иркитов</w:t>
            </w:r>
            <w:proofErr w:type="spellEnd"/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О.В. – нарушения не выявлены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10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Профилактика правонарушений в сфере потребительского рынка и исполнения административного законодательства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4.1.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Мониторинг цен на продукты питания в магазинах поселения.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раза в месяц обход торговых точек;</w:t>
            </w:r>
          </w:p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Предоставление ежеквартального отчета в Департамент природных ресурсов, экологии и агропромышленного комплекса НАО</w:t>
            </w:r>
          </w:p>
        </w:tc>
      </w:tr>
      <w:tr w:rsidR="00A4379D" w:rsidRPr="00A4379D" w:rsidTr="00A437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работы по выявлению фактов продажи несовершеннолетним табачных изделий и напитков, содержащих алкоголь.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79D" w:rsidRPr="00A4379D" w:rsidRDefault="00A4379D" w:rsidP="00A4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3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зафиксировано</w:t>
            </w:r>
          </w:p>
        </w:tc>
      </w:tr>
    </w:tbl>
    <w:p w:rsidR="00C72395" w:rsidRDefault="00C72395"/>
    <w:sectPr w:rsidR="00C7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61B2"/>
    <w:multiLevelType w:val="multilevel"/>
    <w:tmpl w:val="6C7C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22DC8"/>
    <w:multiLevelType w:val="multilevel"/>
    <w:tmpl w:val="29725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A4379D"/>
    <w:rsid w:val="00A4379D"/>
    <w:rsid w:val="00C7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37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2022-10-17T12:44:00Z</dcterms:created>
  <dcterms:modified xsi:type="dcterms:W3CDTF">2022-10-17T12:44:00Z</dcterms:modified>
</cp:coreProperties>
</file>